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D7" w:rsidRPr="00F717E6" w:rsidRDefault="00955F20" w:rsidP="00185ED7">
      <w:pPr>
        <w:pStyle w:val="NormalWeb"/>
        <w:pageBreakBefore/>
        <w:rPr>
          <w:rFonts w:ascii="Tahoma" w:hAnsi="Tahoma"/>
          <w:b/>
          <w:sz w:val="36"/>
          <w:szCs w:val="36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9776" behindDoc="0" locked="0" layoutInCell="1" allowOverlap="1">
            <wp:simplePos x="0" y="0"/>
            <wp:positionH relativeFrom="column">
              <wp:posOffset>3074035</wp:posOffset>
            </wp:positionH>
            <wp:positionV relativeFrom="paragraph">
              <wp:posOffset>-19050</wp:posOffset>
            </wp:positionV>
            <wp:extent cx="2771775" cy="1028700"/>
            <wp:effectExtent l="0" t="0" r="9525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028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ED7" w:rsidRPr="00F717E6">
        <w:rPr>
          <w:rFonts w:ascii="Tahoma" w:hAnsi="Tahoma"/>
          <w:b/>
          <w:sz w:val="36"/>
          <w:szCs w:val="36"/>
        </w:rPr>
        <w:t xml:space="preserve">Job Description – </w:t>
      </w:r>
      <w:r w:rsidR="00185ED7">
        <w:rPr>
          <w:rFonts w:ascii="Tahoma" w:hAnsi="Tahoma"/>
          <w:b/>
          <w:sz w:val="36"/>
          <w:szCs w:val="36"/>
        </w:rPr>
        <w:br/>
      </w:r>
      <w:r w:rsidR="00185ED7" w:rsidRPr="00F717E6">
        <w:rPr>
          <w:rFonts w:ascii="Tahoma" w:hAnsi="Tahoma"/>
          <w:b/>
          <w:sz w:val="36"/>
          <w:szCs w:val="36"/>
        </w:rPr>
        <w:t>Energy Advi</w:t>
      </w:r>
      <w:r w:rsidR="00E611EB">
        <w:rPr>
          <w:rFonts w:ascii="Tahoma" w:hAnsi="Tahoma"/>
          <w:b/>
          <w:sz w:val="36"/>
          <w:szCs w:val="36"/>
        </w:rPr>
        <w:t>sor</w:t>
      </w:r>
      <w:r w:rsidR="00E611EB" w:rsidRPr="00F717E6">
        <w:rPr>
          <w:rFonts w:ascii="Tahoma" w:hAnsi="Tahoma"/>
          <w:b/>
          <w:sz w:val="36"/>
          <w:szCs w:val="36"/>
        </w:rPr>
        <w:t xml:space="preserve"> </w:t>
      </w:r>
      <w:r w:rsidR="00185ED7" w:rsidRPr="00F717E6">
        <w:rPr>
          <w:rFonts w:ascii="Tahoma" w:hAnsi="Tahoma"/>
          <w:b/>
          <w:sz w:val="36"/>
          <w:szCs w:val="36"/>
        </w:rPr>
        <w:br/>
      </w:r>
    </w:p>
    <w:p w:rsidR="00E611EB" w:rsidRDefault="00E611EB">
      <w:pPr>
        <w:pStyle w:val="NormalWeb"/>
        <w:ind w:left="2880" w:hanging="2880"/>
        <w:rPr>
          <w:rFonts w:ascii="Tahoma" w:hAnsi="Tahoma"/>
          <w:b/>
        </w:rPr>
      </w:pPr>
    </w:p>
    <w:p w:rsidR="00A47AA3" w:rsidRDefault="00A47AA3">
      <w:pPr>
        <w:pStyle w:val="NormalWeb"/>
        <w:ind w:left="2880" w:hanging="2880"/>
        <w:rPr>
          <w:rFonts w:ascii="Tahoma" w:hAnsi="Tahoma"/>
        </w:rPr>
      </w:pPr>
      <w:r>
        <w:rPr>
          <w:rFonts w:ascii="Tahoma" w:hAnsi="Tahoma"/>
          <w:b/>
        </w:rPr>
        <w:t>Responsible to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</w:r>
      <w:r w:rsidR="002D52CC">
        <w:rPr>
          <w:rFonts w:ascii="Tahoma" w:hAnsi="Tahoma"/>
        </w:rPr>
        <w:t>Project Manager</w:t>
      </w:r>
    </w:p>
    <w:p w:rsidR="00A47AA3" w:rsidRDefault="00A47AA3">
      <w:pPr>
        <w:pStyle w:val="NormalWeb"/>
        <w:ind w:left="2880" w:hanging="2880"/>
        <w:rPr>
          <w:rFonts w:ascii="Tahoma" w:hAnsi="Tahoma"/>
        </w:rPr>
      </w:pPr>
      <w:r>
        <w:rPr>
          <w:rFonts w:ascii="Tahoma" w:hAnsi="Tahoma"/>
          <w:b/>
        </w:rPr>
        <w:t>Salary</w:t>
      </w:r>
      <w:r>
        <w:rPr>
          <w:rFonts w:ascii="Tahoma" w:hAnsi="Tahoma"/>
          <w:b/>
        </w:rPr>
        <w:tab/>
      </w:r>
      <w:r w:rsidR="00185ED7">
        <w:rPr>
          <w:rFonts w:ascii="Tahoma" w:hAnsi="Tahoma"/>
        </w:rPr>
        <w:t>In the range</w:t>
      </w:r>
      <w:r w:rsidR="00075172">
        <w:rPr>
          <w:rFonts w:ascii="Tahoma" w:hAnsi="Tahoma"/>
        </w:rPr>
        <w:t xml:space="preserve"> of £</w:t>
      </w:r>
      <w:r w:rsidR="00350252">
        <w:rPr>
          <w:rFonts w:ascii="Tahoma" w:hAnsi="Tahoma"/>
        </w:rPr>
        <w:t>25,749-£26,749</w:t>
      </w:r>
      <w:r w:rsidR="00185ED7">
        <w:rPr>
          <w:rFonts w:ascii="Tahoma" w:hAnsi="Tahoma"/>
        </w:rPr>
        <w:t xml:space="preserve"> </w:t>
      </w:r>
      <w:r w:rsidR="00ED7C9B">
        <w:rPr>
          <w:rFonts w:ascii="Tahoma" w:hAnsi="Tahoma"/>
        </w:rPr>
        <w:t xml:space="preserve">+ </w:t>
      </w:r>
      <w:proofErr w:type="gramStart"/>
      <w:r w:rsidR="00ED7C9B">
        <w:rPr>
          <w:rFonts w:ascii="Tahoma" w:hAnsi="Tahoma"/>
        </w:rPr>
        <w:t>6%</w:t>
      </w:r>
      <w:proofErr w:type="gramEnd"/>
      <w:r w:rsidR="00ED7C9B">
        <w:rPr>
          <w:rFonts w:ascii="Tahoma" w:hAnsi="Tahoma"/>
        </w:rPr>
        <w:t xml:space="preserve"> contribution to pension scheme</w:t>
      </w:r>
      <w:r w:rsidR="00AD3B97">
        <w:rPr>
          <w:rFonts w:ascii="Tahoma" w:hAnsi="Tahoma"/>
        </w:rPr>
        <w:t xml:space="preserve"> (pro rata)</w:t>
      </w:r>
    </w:p>
    <w:p w:rsidR="00B57C24" w:rsidRDefault="00A47AA3">
      <w:pPr>
        <w:pStyle w:val="NormalWeb"/>
        <w:ind w:left="2880" w:hanging="2880"/>
        <w:rPr>
          <w:rFonts w:ascii="Tahoma" w:hAnsi="Tahoma"/>
        </w:rPr>
      </w:pPr>
      <w:r>
        <w:rPr>
          <w:rFonts w:ascii="Tahoma" w:hAnsi="Tahoma"/>
          <w:b/>
        </w:rPr>
        <w:t>Hours of work</w:t>
      </w:r>
      <w:r>
        <w:rPr>
          <w:rFonts w:ascii="Tahoma" w:hAnsi="Tahoma"/>
          <w:b/>
        </w:rPr>
        <w:tab/>
      </w:r>
      <w:r w:rsidR="00075172">
        <w:rPr>
          <w:rFonts w:ascii="Tahoma" w:hAnsi="Tahoma"/>
        </w:rPr>
        <w:t xml:space="preserve">35 </w:t>
      </w:r>
      <w:r>
        <w:rPr>
          <w:rFonts w:ascii="Tahoma" w:hAnsi="Tahoma"/>
        </w:rPr>
        <w:t>hours per week</w:t>
      </w:r>
      <w:r w:rsidR="00075172">
        <w:rPr>
          <w:rFonts w:ascii="Tahoma" w:hAnsi="Tahoma"/>
        </w:rPr>
        <w:t xml:space="preserve">, Monday – Friday, </w:t>
      </w:r>
      <w:r w:rsidR="00A309F0">
        <w:rPr>
          <w:rFonts w:ascii="Tahoma" w:hAnsi="Tahoma"/>
        </w:rPr>
        <w:t>also</w:t>
      </w:r>
      <w:r>
        <w:rPr>
          <w:rFonts w:ascii="Tahoma" w:hAnsi="Tahoma"/>
        </w:rPr>
        <w:t xml:space="preserve"> to include</w:t>
      </w:r>
      <w:r w:rsidR="002D52CC">
        <w:rPr>
          <w:rFonts w:ascii="Tahoma" w:hAnsi="Tahoma"/>
        </w:rPr>
        <w:t xml:space="preserve"> </w:t>
      </w:r>
      <w:r w:rsidR="00E963B3">
        <w:rPr>
          <w:rFonts w:ascii="Tahoma" w:hAnsi="Tahoma"/>
        </w:rPr>
        <w:t xml:space="preserve">the </w:t>
      </w:r>
      <w:r w:rsidR="002D52CC">
        <w:rPr>
          <w:rFonts w:ascii="Tahoma" w:hAnsi="Tahoma"/>
        </w:rPr>
        <w:t>occasional Saturday</w:t>
      </w:r>
      <w:r w:rsidR="00774438">
        <w:rPr>
          <w:rFonts w:ascii="Tahoma" w:hAnsi="Tahoma"/>
        </w:rPr>
        <w:t xml:space="preserve"> and</w:t>
      </w:r>
      <w:r>
        <w:rPr>
          <w:rFonts w:ascii="Tahoma" w:hAnsi="Tahoma"/>
        </w:rPr>
        <w:t xml:space="preserve"> </w:t>
      </w:r>
      <w:r w:rsidR="002D52CC">
        <w:rPr>
          <w:rFonts w:ascii="Tahoma" w:hAnsi="Tahoma"/>
        </w:rPr>
        <w:t>evening work</w:t>
      </w:r>
      <w:r w:rsidR="00A309F0">
        <w:rPr>
          <w:rFonts w:ascii="Tahoma" w:hAnsi="Tahoma"/>
        </w:rPr>
        <w:t>.</w:t>
      </w:r>
      <w:r w:rsidR="002D52CC">
        <w:rPr>
          <w:rFonts w:ascii="Tahoma" w:hAnsi="Tahoma"/>
        </w:rPr>
        <w:t xml:space="preserve"> </w:t>
      </w:r>
    </w:p>
    <w:p w:rsidR="00A47AA3" w:rsidRPr="003C3C3D" w:rsidRDefault="00A47AA3">
      <w:pPr>
        <w:pStyle w:val="NormalWeb"/>
        <w:ind w:left="2880" w:hanging="2880"/>
        <w:rPr>
          <w:rFonts w:ascii="Tahoma" w:hAnsi="Tahoma" w:cs="Tahoma"/>
        </w:rPr>
      </w:pPr>
      <w:r w:rsidRPr="00B57C24">
        <w:rPr>
          <w:rFonts w:ascii="Tahoma" w:hAnsi="Tahoma"/>
          <w:b/>
        </w:rPr>
        <w:t>Place of work</w:t>
      </w:r>
      <w:r w:rsidR="00B57C24">
        <w:rPr>
          <w:rFonts w:ascii="Tahoma" w:hAnsi="Tahoma"/>
          <w:b/>
        </w:rPr>
        <w:tab/>
      </w:r>
      <w:r w:rsidR="00ED7C9B" w:rsidRPr="00A309F0">
        <w:rPr>
          <w:rFonts w:ascii="Tahoma" w:hAnsi="Tahoma"/>
        </w:rPr>
        <w:t>Greener Kirkcaldy</w:t>
      </w:r>
      <w:r w:rsidR="00B57C24">
        <w:rPr>
          <w:rFonts w:ascii="Tahoma" w:hAnsi="Tahoma"/>
        </w:rPr>
        <w:t>’s base at</w:t>
      </w:r>
      <w:r w:rsidR="00ED7C9B" w:rsidRPr="00A309F0">
        <w:rPr>
          <w:rFonts w:ascii="Tahoma" w:hAnsi="Tahoma"/>
        </w:rPr>
        <w:t xml:space="preserve"> </w:t>
      </w:r>
      <w:r w:rsidR="00BA5F0E" w:rsidRPr="00A309F0">
        <w:rPr>
          <w:rFonts w:ascii="Tahoma" w:hAnsi="Tahoma"/>
        </w:rPr>
        <w:t>8 East Fergus Place</w:t>
      </w:r>
      <w:r w:rsidR="00B57C24">
        <w:rPr>
          <w:rFonts w:ascii="Tahoma" w:hAnsi="Tahoma"/>
        </w:rPr>
        <w:t>, Kirkcaldy; community</w:t>
      </w:r>
      <w:r w:rsidR="00ED7C9B" w:rsidRPr="00A309F0">
        <w:rPr>
          <w:rFonts w:ascii="Tahoma" w:hAnsi="Tahoma"/>
        </w:rPr>
        <w:t xml:space="preserve"> </w:t>
      </w:r>
      <w:r w:rsidR="00ED7C9B">
        <w:rPr>
          <w:rFonts w:ascii="Tahoma" w:hAnsi="Tahoma"/>
        </w:rPr>
        <w:t>locations</w:t>
      </w:r>
      <w:r w:rsidR="00B57C24">
        <w:rPr>
          <w:rFonts w:ascii="Tahoma" w:hAnsi="Tahoma"/>
        </w:rPr>
        <w:t xml:space="preserve"> and people’s homes throughout Mid and West Fife</w:t>
      </w:r>
      <w:r w:rsidR="003C3C3D">
        <w:rPr>
          <w:rFonts w:ascii="Tahoma" w:hAnsi="Tahoma"/>
        </w:rPr>
        <w:t xml:space="preserve">. </w:t>
      </w:r>
      <w:r w:rsidR="003C3C3D" w:rsidRPr="003C3C3D">
        <w:rPr>
          <w:rFonts w:ascii="Tahoma" w:hAnsi="Tahoma" w:cs="Tahoma"/>
          <w:color w:val="222222"/>
          <w:shd w:val="clear" w:color="auto" w:fill="FFFFFF"/>
        </w:rPr>
        <w:t>Greener Kirkcaldy has a hybrid working policy</w:t>
      </w:r>
      <w:r w:rsidR="003C3C3D">
        <w:rPr>
          <w:rFonts w:ascii="Tahoma" w:hAnsi="Tahoma" w:cs="Tahoma"/>
          <w:color w:val="222222"/>
          <w:shd w:val="clear" w:color="auto" w:fill="FFFFFF"/>
        </w:rPr>
        <w:t>,</w:t>
      </w:r>
      <w:r w:rsidR="003C3C3D" w:rsidRPr="003C3C3D">
        <w:rPr>
          <w:rFonts w:ascii="Tahoma" w:hAnsi="Tahoma" w:cs="Tahoma"/>
          <w:color w:val="222222"/>
          <w:shd w:val="clear" w:color="auto" w:fill="FFFFFF"/>
        </w:rPr>
        <w:t xml:space="preserve"> allowing staff to work from a hybrid of office and home depe</w:t>
      </w:r>
      <w:r w:rsidR="003C3C3D" w:rsidRPr="003C3C3D">
        <w:rPr>
          <w:rFonts w:ascii="Tahoma" w:hAnsi="Tahoma" w:cs="Tahoma"/>
          <w:color w:val="222222"/>
          <w:shd w:val="clear" w:color="auto" w:fill="FFFFFF"/>
        </w:rPr>
        <w:t>nding on the needs of each role</w:t>
      </w:r>
      <w:r w:rsidR="003C3C3D" w:rsidRPr="003C3C3D">
        <w:rPr>
          <w:rFonts w:ascii="Tahoma" w:hAnsi="Tahoma" w:cs="Tahoma"/>
          <w:color w:val="222222"/>
          <w:shd w:val="clear" w:color="auto" w:fill="FFFFFF"/>
        </w:rPr>
        <w:t>. </w:t>
      </w:r>
    </w:p>
    <w:p w:rsidR="00A47AA3" w:rsidRDefault="00A47AA3">
      <w:pPr>
        <w:pStyle w:val="NormalWeb"/>
        <w:ind w:left="2880" w:hanging="2880"/>
        <w:rPr>
          <w:rFonts w:ascii="Tahoma" w:hAnsi="Tahoma"/>
        </w:rPr>
      </w:pPr>
      <w:r>
        <w:rPr>
          <w:rFonts w:ascii="Tahoma" w:hAnsi="Tahoma"/>
          <w:b/>
        </w:rPr>
        <w:t>Contract</w:t>
      </w:r>
      <w:r>
        <w:rPr>
          <w:rFonts w:ascii="Tahoma" w:hAnsi="Tahoma"/>
          <w:b/>
        </w:rPr>
        <w:tab/>
      </w:r>
      <w:r w:rsidR="00B57C24">
        <w:rPr>
          <w:rFonts w:ascii="Tahoma" w:hAnsi="Tahoma"/>
        </w:rPr>
        <w:t xml:space="preserve">Permanent after completion of </w:t>
      </w:r>
      <w:r w:rsidR="00075172">
        <w:rPr>
          <w:rFonts w:ascii="Tahoma" w:hAnsi="Tahoma"/>
        </w:rPr>
        <w:t>3-month</w:t>
      </w:r>
      <w:r w:rsidR="00B57C24">
        <w:rPr>
          <w:rFonts w:ascii="Tahoma" w:hAnsi="Tahoma"/>
        </w:rPr>
        <w:t xml:space="preserve"> probation</w:t>
      </w:r>
      <w:r w:rsidR="00185ED7">
        <w:rPr>
          <w:rFonts w:ascii="Tahoma" w:hAnsi="Tahoma"/>
        </w:rPr>
        <w:t xml:space="preserve"> </w:t>
      </w:r>
      <w:r w:rsidR="00B479A7">
        <w:rPr>
          <w:rFonts w:ascii="Tahoma" w:hAnsi="Tahoma"/>
        </w:rPr>
        <w:t xml:space="preserve"> </w:t>
      </w:r>
    </w:p>
    <w:p w:rsidR="00A47AA3" w:rsidRDefault="00A47AA3">
      <w:pPr>
        <w:pStyle w:val="NormalWeb"/>
        <w:ind w:left="2880" w:hanging="2880"/>
        <w:rPr>
          <w:rFonts w:ascii="Tahoma" w:hAnsi="Tahoma"/>
        </w:rPr>
      </w:pPr>
      <w:r>
        <w:rPr>
          <w:rFonts w:ascii="Tahoma" w:hAnsi="Tahoma"/>
          <w:b/>
        </w:rPr>
        <w:t>Holiday</w:t>
      </w:r>
      <w:r>
        <w:rPr>
          <w:rFonts w:ascii="Tahoma" w:hAnsi="Tahoma"/>
          <w:b/>
        </w:rPr>
        <w:tab/>
      </w:r>
      <w:r w:rsidR="00B57C24">
        <w:rPr>
          <w:rFonts w:ascii="Tahoma" w:hAnsi="Tahoma"/>
        </w:rPr>
        <w:t>33 days, inclusive of public holidays,</w:t>
      </w:r>
      <w:r>
        <w:rPr>
          <w:rFonts w:ascii="Tahoma" w:hAnsi="Tahoma"/>
        </w:rPr>
        <w:t xml:space="preserve"> per annum pro rata</w:t>
      </w:r>
    </w:p>
    <w:p w:rsidR="00346E08" w:rsidRPr="00F52750" w:rsidRDefault="006E0644">
      <w:pPr>
        <w:pStyle w:val="NormalWeb"/>
        <w:ind w:left="2880" w:hanging="2880"/>
        <w:rPr>
          <w:rFonts w:ascii="Tahoma" w:hAnsi="Tahoma"/>
        </w:rPr>
      </w:pPr>
      <w:r>
        <w:rPr>
          <w:rFonts w:ascii="Tahoma" w:hAnsi="Tahoma"/>
          <w:b/>
        </w:rPr>
        <w:t>Requirement</w:t>
      </w:r>
      <w:r w:rsidR="00185ED7">
        <w:rPr>
          <w:rFonts w:ascii="Tahoma" w:hAnsi="Tahoma"/>
          <w:b/>
        </w:rPr>
        <w:t>s</w:t>
      </w:r>
      <w:r>
        <w:rPr>
          <w:rFonts w:ascii="Tahoma" w:hAnsi="Tahoma"/>
          <w:b/>
        </w:rPr>
        <w:tab/>
      </w:r>
      <w:r w:rsidR="00F52750">
        <w:rPr>
          <w:rFonts w:ascii="Tahoma" w:hAnsi="Tahoma"/>
        </w:rPr>
        <w:t>The post-holder will be subject to a Disclosure Scotland check</w:t>
      </w:r>
    </w:p>
    <w:p w:rsidR="00A47AA3" w:rsidRDefault="00A47AA3">
      <w:pPr>
        <w:pStyle w:val="NormalWeb"/>
        <w:ind w:left="2880" w:hanging="2880"/>
        <w:rPr>
          <w:rFonts w:ascii="Tahoma" w:hAnsi="Tahoma"/>
          <w:b/>
        </w:rPr>
      </w:pPr>
      <w:r>
        <w:rPr>
          <w:rFonts w:ascii="Tahoma" w:hAnsi="Tahoma"/>
          <w:b/>
        </w:rPr>
        <w:t>Job purpose</w:t>
      </w:r>
    </w:p>
    <w:p w:rsidR="00A60EF3" w:rsidRDefault="00A60EF3" w:rsidP="00BF1CB9">
      <w:pPr>
        <w:rPr>
          <w:rFonts w:ascii="Tahoma" w:hAnsi="Tahoma"/>
        </w:rPr>
      </w:pPr>
      <w:r w:rsidRPr="00A60EF3">
        <w:rPr>
          <w:rFonts w:ascii="Tahoma" w:hAnsi="Tahoma"/>
        </w:rPr>
        <w:t>Greener Kirkcaldy is a community</w:t>
      </w:r>
      <w:r>
        <w:rPr>
          <w:rFonts w:ascii="Tahoma" w:hAnsi="Tahoma"/>
        </w:rPr>
        <w:t>-led</w:t>
      </w:r>
      <w:r w:rsidRPr="00A60EF3">
        <w:rPr>
          <w:rFonts w:ascii="Tahoma" w:hAnsi="Tahoma"/>
        </w:rPr>
        <w:t xml:space="preserve"> charity, working on a local scale to benefit people and our environment. We are concerned about climate change and by the impact of rising food and fuel costs. We would like to see a future where everyone is able to heat their home affordably, eat well, and tread more lightly on our planet.</w:t>
      </w:r>
    </w:p>
    <w:p w:rsidR="00A60EF3" w:rsidRDefault="00A60EF3" w:rsidP="00BF1CB9">
      <w:pPr>
        <w:rPr>
          <w:rFonts w:ascii="Tahoma" w:hAnsi="Tahoma"/>
        </w:rPr>
      </w:pPr>
    </w:p>
    <w:p w:rsidR="005F29C9" w:rsidRDefault="00A60EF3" w:rsidP="005F29C9">
      <w:pPr>
        <w:rPr>
          <w:rFonts w:ascii="Tahoma" w:hAnsi="Tahoma"/>
        </w:rPr>
      </w:pPr>
      <w:r>
        <w:rPr>
          <w:rFonts w:ascii="Tahoma" w:hAnsi="Tahoma"/>
        </w:rPr>
        <w:t xml:space="preserve">We lead </w:t>
      </w:r>
      <w:r w:rsidR="000A2D83">
        <w:rPr>
          <w:rFonts w:ascii="Tahoma" w:hAnsi="Tahoma"/>
        </w:rPr>
        <w:t>the ‘Cosy Kingdom’</w:t>
      </w:r>
      <w:r>
        <w:rPr>
          <w:rFonts w:ascii="Tahoma" w:hAnsi="Tahoma"/>
        </w:rPr>
        <w:t xml:space="preserve"> partnership of organisations </w:t>
      </w:r>
      <w:r w:rsidR="000A2D83">
        <w:rPr>
          <w:rFonts w:ascii="Tahoma" w:hAnsi="Tahoma"/>
        </w:rPr>
        <w:t>who</w:t>
      </w:r>
      <w:r>
        <w:rPr>
          <w:rFonts w:ascii="Tahoma" w:hAnsi="Tahoma"/>
        </w:rPr>
        <w:t xml:space="preserve"> deliver energy </w:t>
      </w:r>
      <w:r w:rsidR="0032652A">
        <w:rPr>
          <w:rFonts w:ascii="Tahoma" w:hAnsi="Tahoma"/>
        </w:rPr>
        <w:t>and fuel poverty</w:t>
      </w:r>
      <w:r>
        <w:rPr>
          <w:rFonts w:ascii="Tahoma" w:hAnsi="Tahoma"/>
        </w:rPr>
        <w:t xml:space="preserve"> </w:t>
      </w:r>
      <w:r w:rsidR="0032652A">
        <w:rPr>
          <w:rFonts w:ascii="Tahoma" w:hAnsi="Tahoma"/>
        </w:rPr>
        <w:t xml:space="preserve">advice </w:t>
      </w:r>
      <w:r>
        <w:rPr>
          <w:rFonts w:ascii="Tahoma" w:hAnsi="Tahoma"/>
        </w:rPr>
        <w:t xml:space="preserve">services for householders across Fife – </w:t>
      </w:r>
      <w:r w:rsidR="005F31A1">
        <w:rPr>
          <w:rFonts w:ascii="Tahoma" w:hAnsi="Tahoma"/>
        </w:rPr>
        <w:t xml:space="preserve">including </w:t>
      </w:r>
      <w:r>
        <w:rPr>
          <w:rFonts w:ascii="Tahoma" w:hAnsi="Tahoma"/>
        </w:rPr>
        <w:t xml:space="preserve">community engagement on energy </w:t>
      </w:r>
      <w:r w:rsidR="0064334B">
        <w:rPr>
          <w:rFonts w:ascii="Tahoma" w:hAnsi="Tahoma"/>
        </w:rPr>
        <w:t>efficiency and micro-renewables</w:t>
      </w:r>
      <w:r>
        <w:rPr>
          <w:rFonts w:ascii="Tahoma" w:hAnsi="Tahoma"/>
        </w:rPr>
        <w:t xml:space="preserve"> </w:t>
      </w:r>
      <w:r w:rsidR="005F29C9">
        <w:rPr>
          <w:rFonts w:ascii="Tahoma" w:hAnsi="Tahoma"/>
        </w:rPr>
        <w:t>and</w:t>
      </w:r>
      <w:r>
        <w:rPr>
          <w:rFonts w:ascii="Tahoma" w:hAnsi="Tahoma"/>
        </w:rPr>
        <w:t xml:space="preserve"> </w:t>
      </w:r>
      <w:r w:rsidR="005F29C9" w:rsidRPr="00B14F92">
        <w:rPr>
          <w:rFonts w:ascii="Tahoma" w:hAnsi="Tahoma"/>
        </w:rPr>
        <w:t>advice on tariffs</w:t>
      </w:r>
      <w:r w:rsidR="005F29C9">
        <w:rPr>
          <w:rFonts w:ascii="Tahoma" w:hAnsi="Tahoma"/>
        </w:rPr>
        <w:t xml:space="preserve"> and switching</w:t>
      </w:r>
      <w:r w:rsidR="005F29C9" w:rsidRPr="00B14F92">
        <w:rPr>
          <w:rFonts w:ascii="Tahoma" w:hAnsi="Tahoma"/>
        </w:rPr>
        <w:t>.</w:t>
      </w:r>
      <w:r w:rsidR="005F29C9">
        <w:rPr>
          <w:rFonts w:ascii="Tahoma" w:hAnsi="Tahoma"/>
        </w:rPr>
        <w:t xml:space="preserve"> The service helps people </w:t>
      </w:r>
      <w:r w:rsidR="005F29C9" w:rsidRPr="00B14F92">
        <w:rPr>
          <w:rFonts w:ascii="Tahoma" w:hAnsi="Tahoma"/>
        </w:rPr>
        <w:t>stay warm while spending a lower proportion of their income on fuel</w:t>
      </w:r>
      <w:r w:rsidR="005F29C9">
        <w:rPr>
          <w:rFonts w:ascii="Tahoma" w:hAnsi="Tahoma"/>
        </w:rPr>
        <w:t xml:space="preserve"> and develops </w:t>
      </w:r>
      <w:r w:rsidR="005F29C9" w:rsidRPr="00B14F92">
        <w:rPr>
          <w:rFonts w:ascii="Tahoma" w:hAnsi="Tahoma"/>
        </w:rPr>
        <w:t>skills and confidence for participants to take more control of their energy use and bills</w:t>
      </w:r>
      <w:r w:rsidR="005F29C9">
        <w:rPr>
          <w:rFonts w:ascii="Tahoma" w:hAnsi="Tahoma"/>
        </w:rPr>
        <w:t>.</w:t>
      </w:r>
    </w:p>
    <w:p w:rsidR="00A60EF3" w:rsidRDefault="00A60EF3" w:rsidP="00BF1CB9">
      <w:pPr>
        <w:rPr>
          <w:rFonts w:ascii="Tahoma" w:hAnsi="Tahoma"/>
        </w:rPr>
      </w:pPr>
    </w:p>
    <w:p w:rsidR="008A214A" w:rsidRDefault="008A214A" w:rsidP="00BF1CB9">
      <w:pPr>
        <w:rPr>
          <w:rFonts w:ascii="Tahoma" w:hAnsi="Tahoma"/>
        </w:rPr>
      </w:pPr>
      <w:r>
        <w:rPr>
          <w:rFonts w:ascii="Tahoma" w:hAnsi="Tahoma"/>
        </w:rPr>
        <w:t>Our team of Energy Advisors deliver</w:t>
      </w:r>
      <w:r w:rsidRPr="001C3BDB">
        <w:rPr>
          <w:rFonts w:ascii="Tahoma" w:hAnsi="Tahoma"/>
        </w:rPr>
        <w:t xml:space="preserve"> energy advice </w:t>
      </w:r>
      <w:r>
        <w:rPr>
          <w:rFonts w:ascii="Tahoma" w:hAnsi="Tahoma"/>
        </w:rPr>
        <w:t xml:space="preserve">work in </w:t>
      </w:r>
      <w:proofErr w:type="gramStart"/>
      <w:r w:rsidR="00B57C24">
        <w:rPr>
          <w:rFonts w:ascii="Tahoma" w:hAnsi="Tahoma"/>
        </w:rPr>
        <w:t>Mid</w:t>
      </w:r>
      <w:proofErr w:type="gramEnd"/>
      <w:r>
        <w:rPr>
          <w:rFonts w:ascii="Tahoma" w:hAnsi="Tahoma"/>
        </w:rPr>
        <w:t xml:space="preserve"> and </w:t>
      </w:r>
      <w:r w:rsidR="00B57C24">
        <w:rPr>
          <w:rFonts w:ascii="Tahoma" w:hAnsi="Tahoma"/>
        </w:rPr>
        <w:t>West</w:t>
      </w:r>
      <w:r>
        <w:rPr>
          <w:rFonts w:ascii="Tahoma" w:hAnsi="Tahoma"/>
        </w:rPr>
        <w:t xml:space="preserve"> Fife, making </w:t>
      </w:r>
      <w:r>
        <w:rPr>
          <w:rFonts w:ascii="Tahoma" w:hAnsi="Tahoma"/>
        </w:rPr>
        <w:lastRenderedPageBreak/>
        <w:t>home</w:t>
      </w:r>
      <w:r w:rsidR="005F29C9">
        <w:rPr>
          <w:rFonts w:ascii="Tahoma" w:hAnsi="Tahoma"/>
        </w:rPr>
        <w:t xml:space="preserve"> energy advice</w:t>
      </w:r>
      <w:r>
        <w:rPr>
          <w:rFonts w:ascii="Tahoma" w:hAnsi="Tahoma"/>
        </w:rPr>
        <w:t xml:space="preserve"> visits, delivering talks</w:t>
      </w:r>
      <w:r w:rsidR="00350252">
        <w:rPr>
          <w:rFonts w:ascii="Tahoma" w:hAnsi="Tahoma"/>
        </w:rPr>
        <w:t xml:space="preserve"> and workshops on saving energy</w:t>
      </w:r>
      <w:r>
        <w:rPr>
          <w:rFonts w:ascii="Tahoma" w:hAnsi="Tahoma"/>
        </w:rPr>
        <w:t xml:space="preserve"> and attending events to raise the profile of the service. </w:t>
      </w:r>
    </w:p>
    <w:p w:rsidR="005F29C9" w:rsidRDefault="005F29C9" w:rsidP="005F29C9">
      <w:pPr>
        <w:pStyle w:val="NormalWeb"/>
        <w:rPr>
          <w:rFonts w:ascii="Tahoma" w:hAnsi="Tahoma"/>
          <w:b/>
        </w:rPr>
      </w:pPr>
      <w:r>
        <w:rPr>
          <w:rFonts w:ascii="Tahoma" w:hAnsi="Tahoma"/>
          <w:b/>
        </w:rPr>
        <w:t>Specific responsibilities</w:t>
      </w:r>
    </w:p>
    <w:p w:rsidR="005F29C9" w:rsidRDefault="005F29C9" w:rsidP="005F29C9">
      <w:pPr>
        <w:pStyle w:val="NormalWeb"/>
        <w:numPr>
          <w:ilvl w:val="0"/>
          <w:numId w:val="15"/>
        </w:numPr>
        <w:spacing w:before="0" w:after="0"/>
        <w:rPr>
          <w:rFonts w:ascii="Tahoma" w:hAnsi="Tahoma"/>
        </w:rPr>
      </w:pPr>
      <w:r w:rsidRPr="00697C07">
        <w:rPr>
          <w:rFonts w:ascii="Tahoma" w:hAnsi="Tahoma"/>
        </w:rPr>
        <w:t>To carry out home advice visits offering one-to-one advice</w:t>
      </w:r>
      <w:r>
        <w:rPr>
          <w:rFonts w:ascii="Tahoma" w:hAnsi="Tahoma"/>
        </w:rPr>
        <w:t>, support</w:t>
      </w:r>
      <w:r w:rsidRPr="00697C07">
        <w:rPr>
          <w:rFonts w:ascii="Tahoma" w:hAnsi="Tahoma"/>
        </w:rPr>
        <w:t xml:space="preserve"> and </w:t>
      </w:r>
      <w:r>
        <w:rPr>
          <w:rFonts w:ascii="Tahoma" w:hAnsi="Tahoma"/>
        </w:rPr>
        <w:t>information to householders</w:t>
      </w:r>
      <w:r w:rsidRPr="00697C07">
        <w:rPr>
          <w:rFonts w:ascii="Tahoma" w:hAnsi="Tahoma"/>
        </w:rPr>
        <w:t>.</w:t>
      </w:r>
    </w:p>
    <w:p w:rsidR="003C3C3D" w:rsidRPr="00697C07" w:rsidRDefault="003C3C3D" w:rsidP="005F29C9">
      <w:pPr>
        <w:pStyle w:val="NormalWeb"/>
        <w:numPr>
          <w:ilvl w:val="0"/>
          <w:numId w:val="15"/>
        </w:numPr>
        <w:spacing w:before="0" w:after="0"/>
        <w:rPr>
          <w:rFonts w:ascii="Tahoma" w:hAnsi="Tahoma"/>
        </w:rPr>
      </w:pPr>
      <w:r>
        <w:rPr>
          <w:rFonts w:ascii="Tahoma" w:hAnsi="Tahoma"/>
        </w:rPr>
        <w:t>Provide telephone advice.</w:t>
      </w:r>
      <w:bookmarkStart w:id="0" w:name="_GoBack"/>
      <w:bookmarkEnd w:id="0"/>
    </w:p>
    <w:p w:rsidR="005F29C9" w:rsidRPr="00697C07" w:rsidRDefault="005F29C9" w:rsidP="005F29C9">
      <w:pPr>
        <w:pStyle w:val="NormalWeb"/>
        <w:numPr>
          <w:ilvl w:val="0"/>
          <w:numId w:val="15"/>
        </w:numPr>
        <w:spacing w:before="0" w:after="0"/>
        <w:rPr>
          <w:rFonts w:ascii="Tahoma" w:hAnsi="Tahoma"/>
        </w:rPr>
      </w:pPr>
      <w:r w:rsidRPr="00697C07">
        <w:rPr>
          <w:rFonts w:ascii="Tahoma" w:hAnsi="Tahoma"/>
        </w:rPr>
        <w:t>To deliver events,</w:t>
      </w:r>
      <w:r>
        <w:rPr>
          <w:rFonts w:ascii="Tahoma" w:hAnsi="Tahoma"/>
        </w:rPr>
        <w:t xml:space="preserve"> advice surgeries,</w:t>
      </w:r>
      <w:r w:rsidRPr="00697C07">
        <w:rPr>
          <w:rFonts w:ascii="Tahoma" w:hAnsi="Tahoma"/>
        </w:rPr>
        <w:t xml:space="preserve"> workshops and </w:t>
      </w:r>
      <w:r>
        <w:rPr>
          <w:rFonts w:ascii="Tahoma" w:hAnsi="Tahoma"/>
        </w:rPr>
        <w:t>talks</w:t>
      </w:r>
      <w:r w:rsidRPr="00697C07">
        <w:rPr>
          <w:rFonts w:ascii="Tahoma" w:hAnsi="Tahoma"/>
        </w:rPr>
        <w:t xml:space="preserve"> for community groups and the wider public.</w:t>
      </w:r>
    </w:p>
    <w:p w:rsidR="005F29C9" w:rsidRDefault="005F29C9" w:rsidP="005F29C9">
      <w:pPr>
        <w:pStyle w:val="NormalWeb"/>
        <w:numPr>
          <w:ilvl w:val="0"/>
          <w:numId w:val="15"/>
        </w:numPr>
        <w:spacing w:before="0" w:after="0"/>
        <w:rPr>
          <w:rFonts w:ascii="Tahoma" w:hAnsi="Tahoma"/>
        </w:rPr>
      </w:pPr>
      <w:r w:rsidRPr="00697C07">
        <w:rPr>
          <w:rFonts w:ascii="Tahoma" w:hAnsi="Tahoma"/>
        </w:rPr>
        <w:t xml:space="preserve">To attend local events to promote the </w:t>
      </w:r>
      <w:r>
        <w:rPr>
          <w:rFonts w:ascii="Tahoma" w:hAnsi="Tahoma"/>
        </w:rPr>
        <w:t>project</w:t>
      </w:r>
      <w:r w:rsidRPr="00697C07">
        <w:rPr>
          <w:rFonts w:ascii="Tahoma" w:hAnsi="Tahoma"/>
        </w:rPr>
        <w:t>.</w:t>
      </w:r>
    </w:p>
    <w:p w:rsidR="005F29C9" w:rsidRPr="00697C07" w:rsidRDefault="005F29C9" w:rsidP="005F29C9">
      <w:pPr>
        <w:pStyle w:val="NormalWeb"/>
        <w:numPr>
          <w:ilvl w:val="0"/>
          <w:numId w:val="15"/>
        </w:numPr>
        <w:spacing w:before="0" w:after="0"/>
        <w:rPr>
          <w:rFonts w:ascii="Tahoma" w:hAnsi="Tahoma"/>
        </w:rPr>
      </w:pPr>
      <w:r w:rsidRPr="00697C07">
        <w:rPr>
          <w:rFonts w:ascii="Tahoma" w:hAnsi="Tahoma"/>
        </w:rPr>
        <w:t>To work with the project team to develop activities</w:t>
      </w:r>
      <w:r>
        <w:rPr>
          <w:rFonts w:ascii="Tahoma" w:hAnsi="Tahoma"/>
        </w:rPr>
        <w:t xml:space="preserve"> and resources</w:t>
      </w:r>
      <w:r w:rsidRPr="00697C07">
        <w:rPr>
          <w:rFonts w:ascii="Tahoma" w:hAnsi="Tahoma"/>
        </w:rPr>
        <w:t xml:space="preserve"> to raise awareness of</w:t>
      </w:r>
      <w:r>
        <w:rPr>
          <w:rFonts w:ascii="Tahoma" w:hAnsi="Tahoma"/>
        </w:rPr>
        <w:t xml:space="preserve"> home energy use,</w:t>
      </w:r>
      <w:r w:rsidRPr="00697C07">
        <w:rPr>
          <w:rFonts w:ascii="Tahoma" w:hAnsi="Tahoma"/>
        </w:rPr>
        <w:t xml:space="preserve"> and</w:t>
      </w:r>
      <w:r>
        <w:rPr>
          <w:rFonts w:ascii="Tahoma" w:hAnsi="Tahoma"/>
        </w:rPr>
        <w:t xml:space="preserve"> to</w:t>
      </w:r>
      <w:r w:rsidRPr="00697C07">
        <w:rPr>
          <w:rFonts w:ascii="Tahoma" w:hAnsi="Tahoma"/>
        </w:rPr>
        <w:t xml:space="preserve"> change attitudes and behaviours.</w:t>
      </w:r>
    </w:p>
    <w:p w:rsidR="005F29C9" w:rsidRDefault="005F29C9" w:rsidP="005F29C9">
      <w:pPr>
        <w:pStyle w:val="NormalWeb"/>
        <w:numPr>
          <w:ilvl w:val="0"/>
          <w:numId w:val="15"/>
        </w:numPr>
        <w:spacing w:before="0" w:after="0"/>
        <w:rPr>
          <w:rFonts w:ascii="Tahoma" w:hAnsi="Tahoma"/>
        </w:rPr>
      </w:pPr>
      <w:r w:rsidRPr="00697C07">
        <w:rPr>
          <w:rFonts w:ascii="Tahoma" w:hAnsi="Tahoma"/>
        </w:rPr>
        <w:t xml:space="preserve">To engage a wide range of people in the </w:t>
      </w:r>
      <w:r>
        <w:rPr>
          <w:rFonts w:ascii="Tahoma" w:hAnsi="Tahoma"/>
        </w:rPr>
        <w:t>project</w:t>
      </w:r>
      <w:r w:rsidRPr="00697C07">
        <w:rPr>
          <w:rFonts w:ascii="Tahoma" w:hAnsi="Tahoma"/>
        </w:rPr>
        <w:t>.</w:t>
      </w:r>
    </w:p>
    <w:p w:rsidR="005F29C9" w:rsidRPr="00697C07" w:rsidRDefault="005F29C9" w:rsidP="005F29C9">
      <w:pPr>
        <w:pStyle w:val="NormalWeb"/>
        <w:numPr>
          <w:ilvl w:val="0"/>
          <w:numId w:val="1"/>
        </w:numPr>
        <w:spacing w:before="0" w:after="0"/>
        <w:ind w:left="714" w:hanging="357"/>
        <w:rPr>
          <w:rFonts w:ascii="Tahoma" w:hAnsi="Tahoma"/>
        </w:rPr>
      </w:pPr>
      <w:r w:rsidRPr="00697C07">
        <w:rPr>
          <w:rFonts w:ascii="Tahoma" w:hAnsi="Tahoma"/>
        </w:rPr>
        <w:t>To assist in the development and implementation of monitoring and evaluation systems, and carry out follow-up surveys of project participants.</w:t>
      </w:r>
    </w:p>
    <w:p w:rsidR="005F29C9" w:rsidRDefault="005F29C9" w:rsidP="005F29C9">
      <w:pPr>
        <w:pStyle w:val="NormalWeb"/>
        <w:numPr>
          <w:ilvl w:val="0"/>
          <w:numId w:val="1"/>
        </w:numPr>
        <w:spacing w:before="0" w:after="60"/>
        <w:ind w:left="714" w:hanging="357"/>
        <w:rPr>
          <w:rFonts w:ascii="Tahoma" w:hAnsi="Tahoma"/>
        </w:rPr>
      </w:pPr>
      <w:r w:rsidRPr="00873F26">
        <w:rPr>
          <w:rFonts w:ascii="Tahoma" w:hAnsi="Tahoma"/>
        </w:rPr>
        <w:t>To assist with the completion of project reporting.</w:t>
      </w:r>
    </w:p>
    <w:p w:rsidR="005F29C9" w:rsidRDefault="005F29C9" w:rsidP="005F29C9">
      <w:pPr>
        <w:pStyle w:val="NormalWeb"/>
        <w:numPr>
          <w:ilvl w:val="0"/>
          <w:numId w:val="1"/>
        </w:numPr>
        <w:spacing w:before="0" w:after="60"/>
        <w:rPr>
          <w:rFonts w:ascii="Tahoma" w:hAnsi="Tahoma"/>
        </w:rPr>
      </w:pPr>
      <w:r w:rsidRPr="00CD7A94">
        <w:rPr>
          <w:rFonts w:ascii="Tahoma" w:hAnsi="Tahoma"/>
        </w:rPr>
        <w:t xml:space="preserve">To develop a network of contacts, including local community groups, for the project to work with.  </w:t>
      </w:r>
    </w:p>
    <w:p w:rsidR="005F29C9" w:rsidRDefault="005F29C9" w:rsidP="005F29C9">
      <w:pPr>
        <w:pStyle w:val="NormalWeb"/>
        <w:spacing w:before="0" w:after="60"/>
        <w:rPr>
          <w:rFonts w:ascii="Tahoma" w:hAnsi="Tahoma"/>
        </w:rPr>
      </w:pPr>
    </w:p>
    <w:p w:rsidR="005F29C9" w:rsidRDefault="005F29C9" w:rsidP="005F29C9">
      <w:pPr>
        <w:pStyle w:val="NormalWeb"/>
        <w:rPr>
          <w:rFonts w:ascii="Tahoma" w:hAnsi="Tahoma"/>
          <w:b/>
        </w:rPr>
      </w:pPr>
      <w:r>
        <w:rPr>
          <w:rFonts w:ascii="Tahoma" w:hAnsi="Tahoma"/>
          <w:b/>
        </w:rPr>
        <w:t>General responsibilities</w:t>
      </w:r>
    </w:p>
    <w:p w:rsidR="005F29C9" w:rsidRDefault="005F29C9" w:rsidP="005F29C9">
      <w:pPr>
        <w:pStyle w:val="NormalWeb"/>
        <w:numPr>
          <w:ilvl w:val="0"/>
          <w:numId w:val="3"/>
        </w:numPr>
        <w:spacing w:after="0"/>
        <w:ind w:left="714" w:hanging="357"/>
        <w:contextualSpacing/>
        <w:rPr>
          <w:rFonts w:ascii="Tahoma" w:hAnsi="Tahoma"/>
        </w:rPr>
      </w:pPr>
      <w:r w:rsidRPr="005F29C9">
        <w:rPr>
          <w:rFonts w:ascii="Tahoma" w:hAnsi="Tahoma"/>
        </w:rPr>
        <w:t>To work as part of the Greener Kirkcaldy team to promote and encourage understanding of environmental issues and fuel poverty.</w:t>
      </w:r>
    </w:p>
    <w:p w:rsidR="005F29C9" w:rsidRPr="005F29C9" w:rsidRDefault="005F29C9" w:rsidP="005F29C9">
      <w:pPr>
        <w:pStyle w:val="NormalWeb"/>
        <w:numPr>
          <w:ilvl w:val="0"/>
          <w:numId w:val="3"/>
        </w:numPr>
        <w:spacing w:before="0" w:after="0"/>
        <w:ind w:left="714" w:hanging="357"/>
        <w:contextualSpacing/>
        <w:rPr>
          <w:rFonts w:ascii="Tahoma" w:hAnsi="Tahoma"/>
        </w:rPr>
      </w:pPr>
      <w:r w:rsidRPr="005F29C9">
        <w:rPr>
          <w:rFonts w:ascii="Tahoma" w:hAnsi="Tahoma"/>
        </w:rPr>
        <w:t xml:space="preserve">To promote the values of Greener Kirkcaldy when working in the local community. </w:t>
      </w:r>
    </w:p>
    <w:p w:rsidR="005F29C9" w:rsidRDefault="005F29C9" w:rsidP="005F29C9">
      <w:pPr>
        <w:pStyle w:val="NormalWeb"/>
        <w:numPr>
          <w:ilvl w:val="0"/>
          <w:numId w:val="14"/>
        </w:numPr>
        <w:spacing w:before="0" w:after="0"/>
        <w:contextualSpacing/>
        <w:rPr>
          <w:rFonts w:ascii="Tahoma" w:hAnsi="Tahoma"/>
        </w:rPr>
      </w:pPr>
      <w:r w:rsidRPr="009F72F9">
        <w:rPr>
          <w:rFonts w:ascii="Tahoma" w:hAnsi="Tahoma"/>
        </w:rPr>
        <w:t>To engage with members of the public in a positive and constructive way and ensure their needs are met.</w:t>
      </w:r>
      <w:r>
        <w:rPr>
          <w:rFonts w:ascii="Tahoma" w:hAnsi="Tahoma"/>
        </w:rPr>
        <w:t xml:space="preserve"> </w:t>
      </w:r>
    </w:p>
    <w:p w:rsidR="005F29C9" w:rsidRPr="009F72F9" w:rsidRDefault="005F29C9" w:rsidP="005F29C9">
      <w:pPr>
        <w:pStyle w:val="NormalWeb"/>
        <w:numPr>
          <w:ilvl w:val="0"/>
          <w:numId w:val="14"/>
        </w:numPr>
        <w:spacing w:before="0" w:after="0"/>
        <w:contextualSpacing/>
        <w:rPr>
          <w:rFonts w:ascii="Tahoma" w:hAnsi="Tahoma"/>
        </w:rPr>
      </w:pPr>
      <w:r w:rsidRPr="009F72F9">
        <w:rPr>
          <w:rFonts w:ascii="Tahoma" w:hAnsi="Tahoma"/>
        </w:rPr>
        <w:t>To provide excellent customer service.</w:t>
      </w:r>
    </w:p>
    <w:p w:rsidR="005F29C9" w:rsidRDefault="005F29C9" w:rsidP="005F29C9">
      <w:pPr>
        <w:pStyle w:val="NormalWeb"/>
        <w:numPr>
          <w:ilvl w:val="0"/>
          <w:numId w:val="1"/>
        </w:numPr>
        <w:spacing w:before="0" w:after="0"/>
        <w:contextualSpacing/>
        <w:rPr>
          <w:rFonts w:ascii="Tahoma" w:hAnsi="Tahoma"/>
        </w:rPr>
      </w:pPr>
      <w:r>
        <w:rPr>
          <w:rFonts w:ascii="Tahoma" w:hAnsi="Tahoma"/>
        </w:rPr>
        <w:t>To communicate effectively with the team.</w:t>
      </w:r>
    </w:p>
    <w:p w:rsidR="005F29C9" w:rsidRPr="005F29C9" w:rsidRDefault="005F29C9" w:rsidP="005F29C9">
      <w:pPr>
        <w:pStyle w:val="NormalWeb"/>
        <w:numPr>
          <w:ilvl w:val="0"/>
          <w:numId w:val="1"/>
        </w:numPr>
        <w:contextualSpacing/>
        <w:rPr>
          <w:rFonts w:ascii="Tahoma" w:hAnsi="Tahoma"/>
        </w:rPr>
      </w:pPr>
      <w:r w:rsidRPr="005F29C9">
        <w:rPr>
          <w:rFonts w:ascii="Tahoma" w:hAnsi="Tahoma"/>
        </w:rPr>
        <w:t>To report on the success of allocated tasks, both verbally and in writing.</w:t>
      </w:r>
    </w:p>
    <w:p w:rsidR="005F29C9" w:rsidRPr="005F29C9" w:rsidRDefault="005F29C9" w:rsidP="005F29C9">
      <w:pPr>
        <w:pStyle w:val="NormalWeb"/>
        <w:numPr>
          <w:ilvl w:val="0"/>
          <w:numId w:val="1"/>
        </w:numPr>
        <w:spacing w:before="0" w:after="0"/>
        <w:contextualSpacing/>
        <w:rPr>
          <w:rFonts w:ascii="Tahoma" w:hAnsi="Tahoma"/>
        </w:rPr>
      </w:pPr>
      <w:r w:rsidRPr="005F29C9">
        <w:rPr>
          <w:rFonts w:ascii="Tahoma" w:hAnsi="Tahoma"/>
        </w:rPr>
        <w:t>To work effectively with other team members (staff and volunteers) to achieve goals.</w:t>
      </w:r>
    </w:p>
    <w:p w:rsidR="005F29C9" w:rsidRDefault="005F29C9" w:rsidP="005F29C9">
      <w:pPr>
        <w:pStyle w:val="NormalWeb"/>
        <w:numPr>
          <w:ilvl w:val="0"/>
          <w:numId w:val="1"/>
        </w:numPr>
        <w:spacing w:before="0" w:after="0"/>
        <w:contextualSpacing/>
        <w:rPr>
          <w:rFonts w:ascii="Tahoma" w:hAnsi="Tahoma"/>
        </w:rPr>
      </w:pPr>
      <w:r>
        <w:rPr>
          <w:rFonts w:ascii="Tahoma" w:hAnsi="Tahoma"/>
        </w:rPr>
        <w:t>To w</w:t>
      </w:r>
      <w:r w:rsidRPr="007A539D">
        <w:rPr>
          <w:rFonts w:ascii="Tahoma" w:hAnsi="Tahoma"/>
        </w:rPr>
        <w:t xml:space="preserve">ork </w:t>
      </w:r>
      <w:r>
        <w:rPr>
          <w:rFonts w:ascii="Tahoma" w:hAnsi="Tahoma"/>
        </w:rPr>
        <w:t xml:space="preserve">constructively </w:t>
      </w:r>
      <w:r w:rsidRPr="007A539D">
        <w:rPr>
          <w:rFonts w:ascii="Tahoma" w:hAnsi="Tahoma"/>
        </w:rPr>
        <w:t>with</w:t>
      </w:r>
      <w:r>
        <w:rPr>
          <w:rFonts w:ascii="Tahoma" w:hAnsi="Tahoma"/>
        </w:rPr>
        <w:t xml:space="preserve"> project</w:t>
      </w:r>
      <w:r w:rsidRPr="007A539D">
        <w:rPr>
          <w:rFonts w:ascii="Tahoma" w:hAnsi="Tahoma"/>
        </w:rPr>
        <w:t xml:space="preserve"> partners</w:t>
      </w:r>
      <w:r>
        <w:rPr>
          <w:rFonts w:ascii="Tahoma" w:hAnsi="Tahoma"/>
        </w:rPr>
        <w:t>.</w:t>
      </w:r>
    </w:p>
    <w:p w:rsidR="005F29C9" w:rsidRDefault="005F29C9" w:rsidP="005F29C9">
      <w:pPr>
        <w:pStyle w:val="NormalWeb"/>
        <w:numPr>
          <w:ilvl w:val="0"/>
          <w:numId w:val="1"/>
        </w:numPr>
        <w:spacing w:before="0" w:after="0"/>
        <w:contextualSpacing/>
        <w:rPr>
          <w:rFonts w:ascii="Tahoma" w:hAnsi="Tahoma"/>
        </w:rPr>
      </w:pPr>
      <w:r>
        <w:rPr>
          <w:rFonts w:ascii="Tahoma" w:hAnsi="Tahoma"/>
        </w:rPr>
        <w:t>To report on the success of allocated tasks.</w:t>
      </w:r>
    </w:p>
    <w:p w:rsidR="005F29C9" w:rsidRDefault="005F29C9" w:rsidP="005F29C9">
      <w:pPr>
        <w:pStyle w:val="NormalWeb"/>
        <w:numPr>
          <w:ilvl w:val="0"/>
          <w:numId w:val="3"/>
        </w:numPr>
        <w:spacing w:before="0" w:after="0"/>
        <w:contextualSpacing/>
        <w:rPr>
          <w:rFonts w:ascii="Tahoma" w:hAnsi="Tahoma"/>
        </w:rPr>
      </w:pPr>
      <w:r w:rsidRPr="00697C07">
        <w:rPr>
          <w:rFonts w:ascii="Tahoma" w:hAnsi="Tahoma"/>
        </w:rPr>
        <w:t>To comply fully with the organisation ethos, policies and procedures and relevant legislation.</w:t>
      </w:r>
    </w:p>
    <w:p w:rsidR="005F29C9" w:rsidRPr="005F29C9" w:rsidRDefault="005F29C9" w:rsidP="005F29C9">
      <w:pPr>
        <w:pStyle w:val="NormalWeb"/>
        <w:numPr>
          <w:ilvl w:val="0"/>
          <w:numId w:val="3"/>
        </w:numPr>
        <w:contextualSpacing/>
        <w:rPr>
          <w:rFonts w:ascii="Tahoma" w:hAnsi="Tahoma"/>
        </w:rPr>
      </w:pPr>
      <w:r w:rsidRPr="005F29C9">
        <w:rPr>
          <w:rFonts w:ascii="Tahoma" w:hAnsi="Tahoma"/>
        </w:rPr>
        <w:t>To attend and contribute to team meetings and training courses.</w:t>
      </w:r>
    </w:p>
    <w:p w:rsidR="004D5073" w:rsidRPr="00312F8B" w:rsidRDefault="005F29C9" w:rsidP="00312F8B">
      <w:pPr>
        <w:pStyle w:val="NormalWeb"/>
        <w:numPr>
          <w:ilvl w:val="0"/>
          <w:numId w:val="3"/>
        </w:numPr>
        <w:tabs>
          <w:tab w:val="clear" w:pos="720"/>
          <w:tab w:val="num" w:pos="1080"/>
        </w:tabs>
        <w:spacing w:before="0" w:after="60"/>
        <w:contextualSpacing/>
        <w:rPr>
          <w:rFonts w:ascii="Tahoma" w:hAnsi="Tahoma"/>
          <w:sz w:val="23"/>
          <w:szCs w:val="23"/>
        </w:rPr>
      </w:pPr>
      <w:r w:rsidRPr="00312F8B">
        <w:rPr>
          <w:rFonts w:ascii="Tahoma" w:hAnsi="Tahoma"/>
        </w:rPr>
        <w:t>To undertake other duties in line with the job purpose.</w:t>
      </w:r>
    </w:p>
    <w:sectPr w:rsidR="004D5073" w:rsidRPr="00312F8B" w:rsidSect="00185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AF50C52"/>
    <w:multiLevelType w:val="hybridMultilevel"/>
    <w:tmpl w:val="AE92978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D27FA4"/>
    <w:multiLevelType w:val="hybridMultilevel"/>
    <w:tmpl w:val="3AC068C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4E6FD8"/>
    <w:multiLevelType w:val="hybridMultilevel"/>
    <w:tmpl w:val="E43E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D5990"/>
    <w:multiLevelType w:val="hybridMultilevel"/>
    <w:tmpl w:val="802ED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F481E"/>
    <w:multiLevelType w:val="hybridMultilevel"/>
    <w:tmpl w:val="BCAEF21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30D81"/>
    <w:multiLevelType w:val="multilevel"/>
    <w:tmpl w:val="5A40BAE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1" w15:restartNumberingAfterBreak="0">
    <w:nsid w:val="28B145BE"/>
    <w:multiLevelType w:val="hybridMultilevel"/>
    <w:tmpl w:val="B7F85B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A6555"/>
    <w:multiLevelType w:val="hybridMultilevel"/>
    <w:tmpl w:val="8632C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153DC"/>
    <w:multiLevelType w:val="hybridMultilevel"/>
    <w:tmpl w:val="C38C7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D5C57"/>
    <w:multiLevelType w:val="hybridMultilevel"/>
    <w:tmpl w:val="9686F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14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59"/>
    <w:rsid w:val="00074DDD"/>
    <w:rsid w:val="00075172"/>
    <w:rsid w:val="000A2D83"/>
    <w:rsid w:val="0010426D"/>
    <w:rsid w:val="001640E8"/>
    <w:rsid w:val="001831FF"/>
    <w:rsid w:val="00185ED7"/>
    <w:rsid w:val="00187CEA"/>
    <w:rsid w:val="0019608B"/>
    <w:rsid w:val="001C3BDB"/>
    <w:rsid w:val="0026634C"/>
    <w:rsid w:val="002D38A9"/>
    <w:rsid w:val="002D44AB"/>
    <w:rsid w:val="002D52CC"/>
    <w:rsid w:val="002D7BD7"/>
    <w:rsid w:val="00305987"/>
    <w:rsid w:val="00312F8B"/>
    <w:rsid w:val="0032652A"/>
    <w:rsid w:val="00335B10"/>
    <w:rsid w:val="00346E08"/>
    <w:rsid w:val="00350252"/>
    <w:rsid w:val="00385759"/>
    <w:rsid w:val="00390869"/>
    <w:rsid w:val="003C3C3D"/>
    <w:rsid w:val="004420BF"/>
    <w:rsid w:val="00450C8A"/>
    <w:rsid w:val="004666DE"/>
    <w:rsid w:val="004826D5"/>
    <w:rsid w:val="00494D47"/>
    <w:rsid w:val="004D5073"/>
    <w:rsid w:val="004D618A"/>
    <w:rsid w:val="004E03C7"/>
    <w:rsid w:val="005052F7"/>
    <w:rsid w:val="005F29C9"/>
    <w:rsid w:val="005F31A1"/>
    <w:rsid w:val="005F40B7"/>
    <w:rsid w:val="00607112"/>
    <w:rsid w:val="00636213"/>
    <w:rsid w:val="0064334B"/>
    <w:rsid w:val="00684E59"/>
    <w:rsid w:val="006A2AC1"/>
    <w:rsid w:val="006E0644"/>
    <w:rsid w:val="00703218"/>
    <w:rsid w:val="00724213"/>
    <w:rsid w:val="00733906"/>
    <w:rsid w:val="007619CC"/>
    <w:rsid w:val="0076296B"/>
    <w:rsid w:val="00774438"/>
    <w:rsid w:val="0083230E"/>
    <w:rsid w:val="00852AAD"/>
    <w:rsid w:val="00893582"/>
    <w:rsid w:val="008A214A"/>
    <w:rsid w:val="008D0173"/>
    <w:rsid w:val="008E7BFD"/>
    <w:rsid w:val="00901F3C"/>
    <w:rsid w:val="00943398"/>
    <w:rsid w:val="00955F20"/>
    <w:rsid w:val="00956BB6"/>
    <w:rsid w:val="00983ADB"/>
    <w:rsid w:val="00A24343"/>
    <w:rsid w:val="00A309F0"/>
    <w:rsid w:val="00A37721"/>
    <w:rsid w:val="00A47AA3"/>
    <w:rsid w:val="00A60EF3"/>
    <w:rsid w:val="00A72062"/>
    <w:rsid w:val="00A9501C"/>
    <w:rsid w:val="00AA3D71"/>
    <w:rsid w:val="00AB1B93"/>
    <w:rsid w:val="00AB715D"/>
    <w:rsid w:val="00AC1C69"/>
    <w:rsid w:val="00AC2258"/>
    <w:rsid w:val="00AD3B97"/>
    <w:rsid w:val="00AF1C04"/>
    <w:rsid w:val="00B479A7"/>
    <w:rsid w:val="00B5450F"/>
    <w:rsid w:val="00B57C24"/>
    <w:rsid w:val="00B60CF0"/>
    <w:rsid w:val="00B7206F"/>
    <w:rsid w:val="00B90B7B"/>
    <w:rsid w:val="00BA30B2"/>
    <w:rsid w:val="00BA5F0E"/>
    <w:rsid w:val="00BC2020"/>
    <w:rsid w:val="00BF1CB9"/>
    <w:rsid w:val="00BF2791"/>
    <w:rsid w:val="00C2705B"/>
    <w:rsid w:val="00CB0692"/>
    <w:rsid w:val="00CE56A2"/>
    <w:rsid w:val="00D22F03"/>
    <w:rsid w:val="00D242EF"/>
    <w:rsid w:val="00D315AA"/>
    <w:rsid w:val="00DA5C98"/>
    <w:rsid w:val="00E14F96"/>
    <w:rsid w:val="00E23155"/>
    <w:rsid w:val="00E44161"/>
    <w:rsid w:val="00E611EB"/>
    <w:rsid w:val="00E963B3"/>
    <w:rsid w:val="00EB4A4D"/>
    <w:rsid w:val="00EB4AB9"/>
    <w:rsid w:val="00ED7C9B"/>
    <w:rsid w:val="00EF7775"/>
    <w:rsid w:val="00F03D26"/>
    <w:rsid w:val="00F10A48"/>
    <w:rsid w:val="00F15F58"/>
    <w:rsid w:val="00F21D70"/>
    <w:rsid w:val="00F41471"/>
    <w:rsid w:val="00F5227F"/>
    <w:rsid w:val="00F52750"/>
    <w:rsid w:val="00F57B96"/>
    <w:rsid w:val="00F96475"/>
    <w:rsid w:val="00FA09D0"/>
    <w:rsid w:val="00F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DC51A9"/>
  <w15:docId w15:val="{62DAEAAE-7E78-4813-BAEC-1B5680E9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ahoma" w:eastAsia="Times New Roman" w:hAnsi="Tahoma" w:cs="Tahoma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Wingdings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Wingding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Wingdings"/>
    </w:rPr>
  </w:style>
  <w:style w:type="character" w:customStyle="1" w:styleId="WW8Num4z2">
    <w:name w:val="WW8Num4z2"/>
    <w:rPr>
      <w:rFonts w:ascii="Wingdings" w:hAnsi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semiHidden/>
    <w:rsid w:val="0038575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85759"/>
    <w:rPr>
      <w:sz w:val="16"/>
      <w:szCs w:val="16"/>
    </w:rPr>
  </w:style>
  <w:style w:type="paragraph" w:styleId="CommentText">
    <w:name w:val="annotation text"/>
    <w:basedOn w:val="Normal"/>
    <w:semiHidden/>
    <w:rsid w:val="00385759"/>
    <w:rPr>
      <w:sz w:val="20"/>
    </w:rPr>
  </w:style>
  <w:style w:type="paragraph" w:styleId="CommentSubject">
    <w:name w:val="annotation subject"/>
    <w:basedOn w:val="CommentText"/>
    <w:next w:val="CommentText"/>
    <w:semiHidden/>
    <w:rsid w:val="00385759"/>
    <w:rPr>
      <w:b/>
      <w:bCs/>
    </w:rPr>
  </w:style>
  <w:style w:type="paragraph" w:styleId="ListParagraph">
    <w:name w:val="List Paragraph"/>
    <w:basedOn w:val="Normal"/>
    <w:uiPriority w:val="34"/>
    <w:qFormat/>
    <w:rsid w:val="00A24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Greener Kirkcaldy</vt:lpstr>
    </vt:vector>
  </TitlesOfParts>
  <Company>Edinburgh's Telford College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Greener Kirkcaldy</dc:title>
  <dc:creator>D</dc:creator>
  <cp:lastModifiedBy>Dianne</cp:lastModifiedBy>
  <cp:revision>5</cp:revision>
  <cp:lastPrinted>1901-01-01T00:00:00Z</cp:lastPrinted>
  <dcterms:created xsi:type="dcterms:W3CDTF">2022-03-07T14:43:00Z</dcterms:created>
  <dcterms:modified xsi:type="dcterms:W3CDTF">2022-03-14T11:52:00Z</dcterms:modified>
</cp:coreProperties>
</file>